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B9" w:rsidRPr="000A62B9" w:rsidRDefault="000A62B9" w:rsidP="000A62B9">
      <w:pPr>
        <w:shd w:val="clear" w:color="auto" w:fill="FFFFFF"/>
        <w:spacing w:after="150" w:line="33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62B9">
        <w:rPr>
          <w:rFonts w:ascii="Times New Roman" w:hAnsi="Times New Roman"/>
          <w:b/>
          <w:sz w:val="24"/>
          <w:szCs w:val="24"/>
        </w:rPr>
        <w:t>Векторы в развитии талантов и способностей у детей и молодёжи</w:t>
      </w:r>
    </w:p>
    <w:p w:rsidR="000A62B9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t>29 сентября Юрий Биктуганов на базе Регионального модельного центра Свердловской области, структурного подразделения Дворца молодёжи, провёл расширенное заседание Министерства образования и молодёжной политики Свердловской области «Об организации работы по выявлению, поддержке и развитию способностей и талантов у детей и молодёжи Свердловской области». В событии приняли участие руководители городских и региональных организаций, заинтересованных в подготовке проектов по вопросам развития способностей обучающихся, методического сопровождения педагогов, повышения доступности и качества услуг дополнительного образования, организации региональной системы выявления талантов. Для всех участников заседания была проведена экскурсия по Региональному модельному центру.</w:t>
      </w:r>
    </w:p>
    <w:p w:rsidR="000A62B9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t xml:space="preserve">Созданный в 2018 году в рамках реализации одного из направлений реализации федерального проекта «Успех каждого ребёнка» в рамках национального проекта «Образование» Региональный модельный центр Свердловской области является неотъемлемым элементом образовательной экосистемы дополнительного образования Дворца молодёжи, региона, России. </w:t>
      </w:r>
    </w:p>
    <w:p w:rsidR="000A62B9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t>Его главная задача – вывести качество дополнительного образования на новый уровень за счёт обновления содержания программ, повышения уровня подготовки, квалификации и профессионализма руководящих и педагогических работников, внедрения новых управленческих и финансовых механизмов, интеграции урочной и внеурочной деятельности, общего, профессионального и дополнительного образования.</w:t>
      </w:r>
    </w:p>
    <w:p w:rsidR="000A62B9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t>– Мы создаём новое образовательное пространство вместе с командой единомышленников и партнёров. В нашем сообществе – Детские технопарки «Кванториум» и Центры цифрового образования «IT-куб», Фонд поддержки талантливых детей и молодёжи «Золотое сечение», все РМЦ России, Фонд развития новых форм развития. В тесном сотрудничестве мы обучаем педагогов, и те, кто прошел обучение, сами становятся преподавателями и наставниками. Формируем родительское сообщество как равноправных партнеров образовательного процесса и становимся своеобразным центром управления полётами, – рассказала Екатерина Корьякина</w:t>
      </w:r>
      <w:bookmarkStart w:id="0" w:name="_GoBack"/>
      <w:bookmarkEnd w:id="0"/>
      <w:r w:rsidRPr="000A62B9">
        <w:rPr>
          <w:rFonts w:ascii="Times New Roman" w:hAnsi="Times New Roman"/>
          <w:sz w:val="24"/>
          <w:szCs w:val="24"/>
        </w:rPr>
        <w:t>, директор Регионального модельного центра Дворца молодёжи.</w:t>
      </w:r>
    </w:p>
    <w:p w:rsidR="000A62B9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t>В 2020 году РМЦ начал обучение по программам повышения квалификации, профессиональной переподготовки и профессионального обучения. «Все программы направлены на подготовку педагога нового формата – двигателя процесса изменений. Наши программы уникальны – все они носят практикоориентированный характер и завершаются защитой индивидуальных или групповых проектов», – подчеркнула Екатерина Александровна.</w:t>
      </w:r>
    </w:p>
    <w:p w:rsidR="000A62B9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t>За время своего существования Центр внедрил систему персонифицированного финансирования дополнительного образования (ПФДО) в регионе – сертифицировал более 1000 программ дополнительного образования, в том числе для одарённых детей и детей с ОВЗ. Благодаря работе РМЦ в Свердловской области было выдано более 230 тысяч сертификатов ПФДО.</w:t>
      </w:r>
    </w:p>
    <w:p w:rsidR="000A62B9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lastRenderedPageBreak/>
        <w:t>Для решения задач дополнительного образования по выявлению, развитию и поддержке одарённых и талантливых детей РМЦ сотрудничает с Фондом «Золотое сечение». Так, в этом году было проведено обучение вожатых на сменах Фонда в загородном образовательном центре «Таватуй», а в ноябре там пройдут курсы повышения квалификации для педагогов по работе с талантливыми детьми.</w:t>
      </w:r>
    </w:p>
    <w:p w:rsidR="005F6630" w:rsidRPr="000A62B9" w:rsidRDefault="000A62B9" w:rsidP="000A62B9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  <w:r w:rsidRPr="000A62B9">
        <w:rPr>
          <w:rFonts w:ascii="Times New Roman" w:hAnsi="Times New Roman"/>
          <w:sz w:val="24"/>
          <w:szCs w:val="24"/>
        </w:rPr>
        <w:t>По словам Екатерины Корьякиной, ответом на вызовы системе образования в регионе станут сценарии и модели развития дополнительного образования, учитывающие специфику каждого муниципалитета. А для того, чтобы они были эффективными, РМЦ привлекает к работе специалистов Муниципальных образовательных центров, Управлений образования, использует опыт других регионов и специалистов разных сфер деятельности.</w:t>
      </w:r>
    </w:p>
    <w:p w:rsidR="000551A6" w:rsidRPr="000A62B9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4"/>
          <w:szCs w:val="24"/>
        </w:rPr>
      </w:pP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0A62B9">
      <w:headerReference w:type="default" r:id="rId6"/>
      <w:pgSz w:w="11906" w:h="16838"/>
      <w:pgMar w:top="2835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97" w:rsidRDefault="00391897">
      <w:pPr>
        <w:spacing w:after="0" w:line="240" w:lineRule="auto"/>
      </w:pPr>
      <w:r>
        <w:separator/>
      </w:r>
    </w:p>
  </w:endnote>
  <w:endnote w:type="continuationSeparator" w:id="0">
    <w:p w:rsidR="00391897" w:rsidRDefault="0039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97" w:rsidRDefault="00391897">
      <w:pPr>
        <w:spacing w:after="0" w:line="240" w:lineRule="auto"/>
      </w:pPr>
      <w:r>
        <w:separator/>
      </w:r>
    </w:p>
  </w:footnote>
  <w:footnote w:type="continuationSeparator" w:id="0">
    <w:p w:rsidR="00391897" w:rsidRDefault="0039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7" name="Рисунок 7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391897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391897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391897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0A62B9"/>
    <w:rsid w:val="0013163B"/>
    <w:rsid w:val="002950C9"/>
    <w:rsid w:val="00391897"/>
    <w:rsid w:val="004A022C"/>
    <w:rsid w:val="005F6630"/>
    <w:rsid w:val="00992390"/>
    <w:rsid w:val="00A67939"/>
    <w:rsid w:val="00AD17E1"/>
    <w:rsid w:val="00C51A76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2020-09-30T05:49:00Z</dcterms:created>
  <dcterms:modified xsi:type="dcterms:W3CDTF">2020-09-30T05:49:00Z</dcterms:modified>
</cp:coreProperties>
</file>