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52" w:rsidRPr="00B26C52" w:rsidRDefault="00B26C52" w:rsidP="00B26C5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B26C52">
        <w:rPr>
          <w:rFonts w:ascii="Times New Roman" w:hAnsi="Times New Roman"/>
          <w:b/>
          <w:sz w:val="28"/>
          <w:szCs w:val="28"/>
        </w:rPr>
        <w:t>Робототехника без границ</w:t>
      </w:r>
    </w:p>
    <w:p w:rsidR="00B26C52" w:rsidRPr="00B26C52" w:rsidRDefault="00B26C52" w:rsidP="00B26C5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b/>
          <w:sz w:val="28"/>
          <w:szCs w:val="28"/>
        </w:rPr>
      </w:pPr>
      <w:r w:rsidRPr="00B26C52">
        <w:rPr>
          <w:rFonts w:ascii="Times New Roman" w:hAnsi="Times New Roman"/>
          <w:b/>
          <w:sz w:val="28"/>
          <w:szCs w:val="28"/>
        </w:rPr>
        <w:t>Детский технопарк «Кванториум» в Ельцин Центре, структурное подразделение Дворца молодёжи, стал одной из площадок проведения финала VI Национального чемпионата по профессиональному мастерству среди инвалидов и лиц с ограниченными возможностями здоровья «Абилимпикс». Соревнования в «Кванториуме» прошли по компетенции «Промышленная робототехника». Чемпионат в этом году состоялся в очно-дистанционном формате. Пять участников с нарушением слуха выполнили два задания по перемещению объектов с одного склада на другой, а также выполнили имитацию плазменный резки по заданной программе. Победитель примет участие в национальном чемпионате и представит Свердловскую область.</w:t>
      </w:r>
    </w:p>
    <w:p w:rsidR="00B26C52" w:rsidRPr="00B26C52" w:rsidRDefault="00B26C52" w:rsidP="00B26C5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B26C52">
        <w:rPr>
          <w:rFonts w:ascii="Times New Roman" w:hAnsi="Times New Roman"/>
          <w:sz w:val="28"/>
          <w:szCs w:val="28"/>
        </w:rPr>
        <w:t xml:space="preserve"> Один из участников финала чемпионата, обучающийся центра «Эхо» Рустамджон Мирзоев, уже был на площадке «Кванторитума» и стал победителем регионального этапа.</w:t>
      </w:r>
    </w:p>
    <w:p w:rsidR="00B26C52" w:rsidRPr="00B26C52" w:rsidRDefault="00B26C52" w:rsidP="00B26C5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B26C52">
        <w:rPr>
          <w:rFonts w:ascii="Times New Roman" w:hAnsi="Times New Roman"/>
          <w:sz w:val="28"/>
          <w:szCs w:val="28"/>
        </w:rPr>
        <w:t>Подготовиться к финалу Рустамджону помог Денис Брусов, наставник промробоквантума. В компетенции «Промышленная робототехника» финалисты выполняли задание в симуляторе в течение двух часов. Экспертом по компетенции выступила Альбина Макаревич.</w:t>
      </w:r>
    </w:p>
    <w:p w:rsidR="00B26C52" w:rsidRPr="00B26C52" w:rsidRDefault="00B26C52" w:rsidP="00B26C5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B26C52">
        <w:rPr>
          <w:rFonts w:ascii="Times New Roman" w:hAnsi="Times New Roman"/>
          <w:sz w:val="28"/>
          <w:szCs w:val="28"/>
        </w:rPr>
        <w:t xml:space="preserve">– Раньше мы с учеником всегда занимались на реальном промышленном роботе, в том числе на региональном этапе. В связи с неблагоприятной эпидемиологической обстановкой было принято решение проводить национальный чемпионат в онлайн-формате и на программе-симуляторе. Так как ранее мы никогда в этой программе не работали – у нас был настоящий промробот, пришлось практически с нуля, в сжатые сроки осваивать программу-симулятор. Оказалось, что в работе программы-симулятора есть свои особенности. Но, благодаря опыту работы, в том числе у ученика на реальном роботе, мы смогли подготовиться к выполнению задания в новых условиях, – рассказал Денис Брусов, наставник промробоквантума Детского технопарка «Кванториум» в Ельцин Центре. </w:t>
      </w:r>
    </w:p>
    <w:p w:rsidR="00B26C52" w:rsidRPr="00B26C52" w:rsidRDefault="00B26C52" w:rsidP="00B26C5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B26C52">
        <w:rPr>
          <w:rFonts w:ascii="Times New Roman" w:hAnsi="Times New Roman"/>
          <w:sz w:val="28"/>
          <w:szCs w:val="28"/>
        </w:rPr>
        <w:t>Результаты «Абилимпикс» по компетенции «Промышленная робототехника»:</w:t>
      </w:r>
    </w:p>
    <w:p w:rsidR="00B26C52" w:rsidRPr="00B26C52" w:rsidRDefault="00B26C52" w:rsidP="00B26C5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B26C52">
        <w:rPr>
          <w:rFonts w:ascii="Times New Roman" w:hAnsi="Times New Roman"/>
          <w:sz w:val="28"/>
          <w:szCs w:val="28"/>
        </w:rPr>
        <w:t>Антон Тертычный, Москва – 1-е место;</w:t>
      </w:r>
    </w:p>
    <w:p w:rsidR="00B26C52" w:rsidRPr="00B26C52" w:rsidRDefault="00B26C52" w:rsidP="00B26C5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B26C52">
        <w:rPr>
          <w:rFonts w:ascii="Times New Roman" w:hAnsi="Times New Roman"/>
          <w:sz w:val="28"/>
          <w:szCs w:val="28"/>
        </w:rPr>
        <w:t>Анастасия Баранова, Республика Татарстан – 2-е место;</w:t>
      </w:r>
    </w:p>
    <w:p w:rsidR="00B26C52" w:rsidRPr="00B26C52" w:rsidRDefault="00B26C52" w:rsidP="00B26C5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B26C52">
        <w:rPr>
          <w:rFonts w:ascii="Times New Roman" w:hAnsi="Times New Roman"/>
          <w:sz w:val="28"/>
          <w:szCs w:val="28"/>
        </w:rPr>
        <w:t>Алина Брылёва, Краснодарский край – 3-е место.</w:t>
      </w:r>
    </w:p>
    <w:p w:rsidR="00B26C52" w:rsidRPr="00B26C52" w:rsidRDefault="00B26C52" w:rsidP="00B26C5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B26C52">
        <w:rPr>
          <w:rFonts w:ascii="Times New Roman" w:hAnsi="Times New Roman"/>
          <w:sz w:val="28"/>
          <w:szCs w:val="28"/>
        </w:rPr>
        <w:lastRenderedPageBreak/>
        <w:t>Для справки:</w:t>
      </w:r>
    </w:p>
    <w:p w:rsidR="005F6630" w:rsidRPr="00B26C52" w:rsidRDefault="00B26C52" w:rsidP="00B26C52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  <w:r w:rsidRPr="00B26C52">
        <w:rPr>
          <w:rFonts w:ascii="Times New Roman" w:hAnsi="Times New Roman"/>
          <w:sz w:val="28"/>
          <w:szCs w:val="28"/>
        </w:rPr>
        <w:t>VI Национальный чемпионат по профессиональному мастерству среди людей с инвалидностью и ограниченными возможностями здоровья «Абилимпикс» прошёл по 24 компетенциям на площадках образовательных организаций. В нём приняли участие 81 субъект Российской Федерации. В рамках чемпионата представлены компетенции из следующих сфер экономики: информационные технологии, медицина, промышленность, сфера услуг, питание, образование, творческие профессии, экономика и финансы, декоративно-прикладное искусство.</w:t>
      </w:r>
    </w:p>
    <w:bookmarkEnd w:id="0"/>
    <w:p w:rsidR="000551A6" w:rsidRPr="00B26C52" w:rsidRDefault="000551A6" w:rsidP="005F6630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</w:p>
    <w:p w:rsidR="000551A6" w:rsidRPr="00B26C52" w:rsidRDefault="000551A6" w:rsidP="005F6630">
      <w:pPr>
        <w:shd w:val="clear" w:color="auto" w:fill="FFFFFF"/>
        <w:spacing w:after="150" w:line="330" w:lineRule="atLeast"/>
        <w:jc w:val="both"/>
        <w:rPr>
          <w:rFonts w:ascii="Times New Roman" w:hAnsi="Times New Roman"/>
          <w:sz w:val="28"/>
          <w:szCs w:val="28"/>
        </w:rPr>
      </w:pPr>
    </w:p>
    <w:p w:rsidR="000551A6" w:rsidRDefault="000551A6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16633" w:rsidRPr="00BA1BC0" w:rsidRDefault="00016633" w:rsidP="005F6630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6630" w:rsidRPr="00BA1BC0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 xml:space="preserve">Уважаемые коллеги! Просьба разместить информацию в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в</w:t>
      </w:r>
      <w:r w:rsidRPr="00BA1BC0">
        <w:rPr>
          <w:rFonts w:ascii="Times New Roman" w:hAnsi="Times New Roman" w:cs="Times New Roman"/>
          <w:b/>
          <w:color w:val="auto"/>
          <w:sz w:val="24"/>
          <w:szCs w:val="24"/>
        </w:rPr>
        <w:t>аших СМИ.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b/>
          <w:color w:val="auto"/>
        </w:rPr>
      </w:pP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С уважением к вам и вашей работе,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пресс-служба Дворца молодёжи</w:t>
      </w:r>
    </w:p>
    <w:p w:rsidR="005F6630" w:rsidRPr="00016633" w:rsidRDefault="000551A6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(343) 232-51-00, </w:t>
      </w:r>
      <w:r w:rsidR="005F6630" w:rsidRPr="00016633">
        <w:rPr>
          <w:rFonts w:ascii="Times New Roman" w:hAnsi="Times New Roman" w:cs="Times New Roman"/>
          <w:i/>
          <w:color w:val="auto"/>
        </w:rPr>
        <w:t>8-922-151-555-1</w:t>
      </w:r>
    </w:p>
    <w:p w:rsidR="005F6630" w:rsidRPr="00016633" w:rsidRDefault="005F6630" w:rsidP="005F6630">
      <w:pPr>
        <w:pStyle w:val="1"/>
        <w:tabs>
          <w:tab w:val="center" w:pos="4677"/>
          <w:tab w:val="right" w:pos="9355"/>
        </w:tabs>
        <w:spacing w:line="240" w:lineRule="auto"/>
        <w:jc w:val="both"/>
        <w:rPr>
          <w:rFonts w:ascii="Times New Roman" w:hAnsi="Times New Roman" w:cs="Times New Roman"/>
          <w:i/>
          <w:color w:val="auto"/>
        </w:rPr>
      </w:pPr>
      <w:r w:rsidRPr="00016633">
        <w:rPr>
          <w:rFonts w:ascii="Times New Roman" w:hAnsi="Times New Roman" w:cs="Times New Roman"/>
          <w:i/>
          <w:color w:val="auto"/>
        </w:rPr>
        <w:t>www.dm-centre.ru</w:t>
      </w:r>
    </w:p>
    <w:p w:rsidR="004A022C" w:rsidRDefault="004A022C"/>
    <w:sectPr w:rsidR="004A022C" w:rsidSect="00BA1BC0">
      <w:headerReference w:type="default" r:id="rId6"/>
      <w:pgSz w:w="11906" w:h="16838"/>
      <w:pgMar w:top="3519" w:right="56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95C" w:rsidRDefault="0074795C">
      <w:pPr>
        <w:spacing w:after="0" w:line="240" w:lineRule="auto"/>
      </w:pPr>
      <w:r>
        <w:separator/>
      </w:r>
    </w:p>
  </w:endnote>
  <w:endnote w:type="continuationSeparator" w:id="0">
    <w:p w:rsidR="0074795C" w:rsidRDefault="00747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Courier New"/>
    <w:charset w:val="CC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95C" w:rsidRDefault="0074795C">
      <w:pPr>
        <w:spacing w:after="0" w:line="240" w:lineRule="auto"/>
      </w:pPr>
      <w:r>
        <w:separator/>
      </w:r>
    </w:p>
  </w:footnote>
  <w:footnote w:type="continuationSeparator" w:id="0">
    <w:p w:rsidR="0074795C" w:rsidRDefault="007479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BC0" w:rsidRPr="00E37693" w:rsidRDefault="005F6630" w:rsidP="00BA1BC0">
    <w:pPr>
      <w:spacing w:after="0" w:line="240" w:lineRule="auto"/>
      <w:jc w:val="right"/>
      <w:rPr>
        <w:noProof/>
        <w:color w:val="000000" w:themeColor="text1"/>
        <w:lang w:eastAsia="ru-RU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59264" behindDoc="0" locked="0" layoutInCell="1" allowOverlap="1" wp14:anchorId="2FD6FCE9" wp14:editId="65B14A1D">
          <wp:simplePos x="0" y="0"/>
          <wp:positionH relativeFrom="column">
            <wp:posOffset>29845</wp:posOffset>
          </wp:positionH>
          <wp:positionV relativeFrom="paragraph">
            <wp:posOffset>-21796</wp:posOffset>
          </wp:positionV>
          <wp:extent cx="1423409" cy="1423409"/>
          <wp:effectExtent l="0" t="0" r="5715" b="5715"/>
          <wp:wrapNone/>
          <wp:docPr id="8" name="Рисунок 8" descr="I:\_work\_Имидж\_logo DM2018\DM_logo\previews\thumbn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_work\_Имидж\_logo DM2018\DM_logo\previews\thumbn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409" cy="1423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A1BC0" w:rsidRDefault="005F6630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Пресс-служба Дворца молодёжи</w:t>
    </w:r>
  </w:p>
  <w:p w:rsidR="000551A6" w:rsidRDefault="000551A6" w:rsidP="00BA1BC0">
    <w:pPr>
      <w:spacing w:after="0" w:line="240" w:lineRule="auto"/>
      <w:jc w:val="right"/>
      <w:rPr>
        <w:rFonts w:ascii="Montserrat" w:hAnsi="Montserrat"/>
        <w:noProof/>
        <w:color w:val="000000" w:themeColor="text1"/>
        <w:lang w:eastAsia="ru-RU"/>
      </w:rPr>
    </w:pPr>
    <w:r>
      <w:rPr>
        <w:rFonts w:ascii="Montserrat" w:hAnsi="Montserrat"/>
        <w:noProof/>
        <w:color w:val="000000" w:themeColor="text1"/>
        <w:lang w:eastAsia="ru-RU"/>
      </w:rPr>
      <w:t>(343)232-51-00</w:t>
    </w:r>
  </w:p>
  <w:p w:rsidR="00BA1BC0" w:rsidRPr="00B35BD1" w:rsidRDefault="005F6630" w:rsidP="00BA1BC0">
    <w:pPr>
      <w:spacing w:after="0" w:line="240" w:lineRule="auto"/>
      <w:ind w:left="1416"/>
      <w:jc w:val="right"/>
      <w:rPr>
        <w:rFonts w:ascii="Montserrat" w:hAnsi="Montserrat"/>
        <w:noProof/>
        <w:color w:val="000000" w:themeColor="text1"/>
        <w:sz w:val="12"/>
        <w:szCs w:val="12"/>
        <w:lang w:eastAsia="ru-RU"/>
      </w:rPr>
    </w:pP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dm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-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centre</w:t>
    </w:r>
    <w:r w:rsidRPr="00B35BD1">
      <w:rPr>
        <w:rFonts w:ascii="Montserrat" w:hAnsi="Montserrat"/>
        <w:noProof/>
        <w:color w:val="000000" w:themeColor="text1"/>
        <w:sz w:val="12"/>
        <w:szCs w:val="12"/>
        <w:lang w:eastAsia="ru-RU"/>
      </w:rPr>
      <w:t>.</w:t>
    </w:r>
    <w:r w:rsidRPr="00B35BD1">
      <w:rPr>
        <w:rFonts w:ascii="Montserrat" w:hAnsi="Montserrat"/>
        <w:noProof/>
        <w:color w:val="000000" w:themeColor="text1"/>
        <w:sz w:val="12"/>
        <w:szCs w:val="12"/>
        <w:lang w:val="en-US" w:eastAsia="ru-RU"/>
      </w:rPr>
      <w:t>ru</w:t>
    </w:r>
  </w:p>
  <w:p w:rsidR="00BA1BC0" w:rsidRDefault="005F6630" w:rsidP="00BA1BC0">
    <w:pPr>
      <w:spacing w:after="0" w:line="240" w:lineRule="auto"/>
      <w:ind w:left="2410"/>
      <w:rPr>
        <w:noProof/>
        <w:color w:val="E53A24"/>
        <w:sz w:val="12"/>
        <w:szCs w:val="12"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D7521B6" wp14:editId="719B2186">
              <wp:simplePos x="0" y="0"/>
              <wp:positionH relativeFrom="column">
                <wp:posOffset>1705610</wp:posOffset>
              </wp:positionH>
              <wp:positionV relativeFrom="paragraph">
                <wp:posOffset>70485</wp:posOffset>
              </wp:positionV>
              <wp:extent cx="4572000" cy="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572000" cy="0"/>
                      </a:xfrm>
                      <a:prstGeom prst="straightConnector1">
                        <a:avLst/>
                      </a:prstGeom>
                      <a:ln w="9525">
                        <a:solidFill>
                          <a:srgbClr val="E53A24"/>
                        </a:solidFill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1585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34.3pt;margin-top:5.55pt;width:5in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" strokecolor="#e53a24">
              <v:stroke joinstyle="miter"/>
            </v:shape>
          </w:pict>
        </mc:Fallback>
      </mc:AlternateContent>
    </w:r>
  </w:p>
  <w:p w:rsidR="00BA1BC0" w:rsidRDefault="0074795C" w:rsidP="00BA1BC0">
    <w:pPr>
      <w:spacing w:after="0" w:line="240" w:lineRule="auto"/>
      <w:ind w:left="2410"/>
      <w:rPr>
        <w:noProof/>
        <w:sz w:val="12"/>
        <w:szCs w:val="12"/>
        <w:lang w:eastAsia="ru-RU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Министерство образования </w:t>
    </w:r>
    <w:r>
      <w:rPr>
        <w:rFonts w:ascii="Montserrat" w:hAnsi="Montserrat"/>
        <w:sz w:val="12"/>
        <w:szCs w:val="12"/>
      </w:rPr>
      <w:t>и молодёжной политики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>Свердловской области</w:t>
    </w:r>
  </w:p>
  <w:p w:rsidR="00BA1BC0" w:rsidRPr="00B35BD1" w:rsidRDefault="0074795C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2"/>
        <w:szCs w:val="12"/>
      </w:rPr>
    </w:pPr>
    <w:r w:rsidRPr="00B35BD1">
      <w:rPr>
        <w:rFonts w:ascii="Montserrat" w:hAnsi="Montserrat"/>
        <w:sz w:val="12"/>
        <w:szCs w:val="12"/>
      </w:rPr>
      <w:t xml:space="preserve">Государственное автономное нетиповое образовательное учреждение </w:t>
    </w:r>
  </w:p>
  <w:p w:rsidR="00BA1BC0" w:rsidRPr="00B35BD1" w:rsidRDefault="005F6630" w:rsidP="00BA1BC0">
    <w:pPr>
      <w:spacing w:after="0" w:line="240" w:lineRule="auto"/>
      <w:ind w:left="2694"/>
      <w:rPr>
        <w:rFonts w:ascii="Montserrat" w:hAnsi="Montserrat"/>
        <w:sz w:val="16"/>
        <w:szCs w:val="16"/>
      </w:rPr>
    </w:pPr>
    <w:r w:rsidRPr="00B35BD1">
      <w:rPr>
        <w:rFonts w:ascii="Montserrat" w:hAnsi="Montserrat"/>
        <w:sz w:val="12"/>
        <w:szCs w:val="12"/>
      </w:rPr>
      <w:t>Свердловской области «Дворец молодёжи»</w:t>
    </w:r>
  </w:p>
  <w:p w:rsidR="00652A82" w:rsidRDefault="0074795C">
    <w:pPr>
      <w:pStyle w:val="a3"/>
      <w:ind w:left="198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630"/>
    <w:rsid w:val="00016633"/>
    <w:rsid w:val="000551A6"/>
    <w:rsid w:val="0013163B"/>
    <w:rsid w:val="002950C9"/>
    <w:rsid w:val="004A022C"/>
    <w:rsid w:val="005F6630"/>
    <w:rsid w:val="0074795C"/>
    <w:rsid w:val="00992390"/>
    <w:rsid w:val="00A67939"/>
    <w:rsid w:val="00AD17E1"/>
    <w:rsid w:val="00B26C52"/>
    <w:rsid w:val="00C51A76"/>
    <w:rsid w:val="00F9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EFC504-3D3D-4EA4-888D-6E8068BB4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63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663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5F6630"/>
  </w:style>
  <w:style w:type="paragraph" w:customStyle="1" w:styleId="1">
    <w:name w:val="Обычный1"/>
    <w:rsid w:val="005F6630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5">
    <w:name w:val="Normal (Web)"/>
    <w:basedOn w:val="a"/>
    <w:uiPriority w:val="99"/>
    <w:unhideWhenUsed/>
    <w:rsid w:val="005F6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F6630"/>
  </w:style>
  <w:style w:type="paragraph" w:styleId="a6">
    <w:name w:val="footer"/>
    <w:basedOn w:val="a"/>
    <w:link w:val="a7"/>
    <w:uiPriority w:val="99"/>
    <w:unhideWhenUsed/>
    <w:rsid w:val="000551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551A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2020-11-30T06:32:00Z</dcterms:created>
  <dcterms:modified xsi:type="dcterms:W3CDTF">2020-11-30T06:32:00Z</dcterms:modified>
</cp:coreProperties>
</file>