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0C" w:rsidRPr="003A460C" w:rsidRDefault="003A460C" w:rsidP="003A460C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460C">
        <w:rPr>
          <w:rFonts w:ascii="Times New Roman" w:hAnsi="Times New Roman"/>
          <w:b/>
          <w:sz w:val="28"/>
          <w:szCs w:val="28"/>
        </w:rPr>
        <w:t>Диалог культур</w:t>
      </w:r>
    </w:p>
    <w:p w:rsidR="003A460C" w:rsidRPr="003A460C" w:rsidRDefault="003A460C" w:rsidP="003A460C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3A460C" w:rsidRPr="003A460C" w:rsidRDefault="003A460C" w:rsidP="003A460C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460C">
        <w:rPr>
          <w:rFonts w:ascii="Times New Roman" w:hAnsi="Times New Roman"/>
          <w:b/>
          <w:sz w:val="28"/>
          <w:szCs w:val="28"/>
        </w:rPr>
        <w:t xml:space="preserve">Победители и призеры регионального этапа олимпиад школьников по татарскому и марийскому языкам и литературе 2020-21 года примут участие в межрегиональных турах. Состязания пройдут 17 и 25 февраля в онлайн-формате. Организаторами областного этапа выступил Региональный центр детско-юношеского туризма и краеведения Свердловской области, структурное подразделение Дворца молодёжи, и Институт развития образования (Свердловская область). В конкурсах приняли участие 61 обучающийся 7–11 классов региона – победители муниципального этапа текущего учебного года, а также финалисты регионального тура 2020 года. </w:t>
      </w:r>
    </w:p>
    <w:p w:rsidR="003A460C" w:rsidRPr="003A460C" w:rsidRDefault="003A460C" w:rsidP="003A460C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>Событие прошло с соблюдением всех мер безопасности, в частности, школьники рассаживались в шахматном порядке с соблюдением дистанции 1,5 метра. По итогам двух олимпиад определили 5</w:t>
      </w:r>
      <w:r>
        <w:rPr>
          <w:rFonts w:ascii="Times New Roman" w:hAnsi="Times New Roman"/>
          <w:sz w:val="28"/>
          <w:szCs w:val="28"/>
        </w:rPr>
        <w:t xml:space="preserve"> победителей и 13 призеров.</w:t>
      </w:r>
    </w:p>
    <w:p w:rsidR="003A460C" w:rsidRPr="003A460C" w:rsidRDefault="003A460C" w:rsidP="003A460C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>Организаторами Межрегиональной олимпиады по татарскому языку и литературе, которая состоится 17 февраля в онлайн-формате, выступят Министерство образования и науки Республики Татарстан и Казанский (Приволжский) федеральный университет. По итогам отборочного межрегионального этапа участники будут приглашены на Международную олимпиаду по татарскому языку и литературе в Казань (Республика Татарстан).</w:t>
      </w:r>
    </w:p>
    <w:p w:rsidR="003A460C" w:rsidRPr="003A460C" w:rsidRDefault="003A460C" w:rsidP="003A460C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 xml:space="preserve">Межрегиональная олимпиада по марийскому языку и литературе состоится 25 февраля в онлайн-формате. Организаторы – Министерство образования и науки Республики Марий Эл и Институт национальной культуры и межкультурной коммуникации ФГБОУ ВО «Марийский государственный университет» (город Йошкар-Ола). </w:t>
      </w:r>
    </w:p>
    <w:p w:rsidR="003A460C" w:rsidRPr="003A460C" w:rsidRDefault="003A460C" w:rsidP="003A460C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t>– Организация и сопровождение олимпиад по родным языкам и литературе проводится в рамках проекта «Урал многонациональный». Его цель – создать условия для изучения, сохранения и популяризации культурного многообразия народов, проживающих на Урале, развить открытую образовательную среду для диалога культур, – рассказала Ирина Шинкаренко, руководитель Регионального центра детско-юношеского туризма и краеведения Свердловской области, структурного подразделения Дворца молодёжи.</w:t>
      </w:r>
    </w:p>
    <w:p w:rsidR="005F6630" w:rsidRPr="003A460C" w:rsidRDefault="003A460C" w:rsidP="003A460C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3A460C">
        <w:rPr>
          <w:rFonts w:ascii="Times New Roman" w:hAnsi="Times New Roman"/>
          <w:sz w:val="28"/>
          <w:szCs w:val="28"/>
        </w:rPr>
        <w:lastRenderedPageBreak/>
        <w:t>Списки победителей регионального этапа олимпиад школьников по татарскому и марийскому языкам и литературе 2020-21 года опубликованы на сайте Дворца молодёжи: https://dm-centre.ru/novosti/turizm-i-kraevedenie/na-rodnom-yazyke/</w:t>
      </w: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6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E2" w:rsidRDefault="00986AE2">
      <w:pPr>
        <w:spacing w:after="0" w:line="240" w:lineRule="auto"/>
      </w:pPr>
      <w:r>
        <w:separator/>
      </w:r>
    </w:p>
  </w:endnote>
  <w:endnote w:type="continuationSeparator" w:id="0">
    <w:p w:rsidR="00986AE2" w:rsidRDefault="0098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E2" w:rsidRDefault="00986AE2">
      <w:pPr>
        <w:spacing w:after="0" w:line="240" w:lineRule="auto"/>
      </w:pPr>
      <w:r>
        <w:separator/>
      </w:r>
    </w:p>
  </w:footnote>
  <w:footnote w:type="continuationSeparator" w:id="0">
    <w:p w:rsidR="00986AE2" w:rsidRDefault="0098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986AE2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986AE2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986AE2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3A460C"/>
    <w:rsid w:val="004A022C"/>
    <w:rsid w:val="005F6630"/>
    <w:rsid w:val="00986AE2"/>
    <w:rsid w:val="00992390"/>
    <w:rsid w:val="00A67939"/>
    <w:rsid w:val="00AD17E1"/>
    <w:rsid w:val="00C51A76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34A2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2021-01-28T10:33:00Z</dcterms:created>
  <dcterms:modified xsi:type="dcterms:W3CDTF">2021-01-28T10:33:00Z</dcterms:modified>
</cp:coreProperties>
</file>